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6BF9" w14:textId="77777777" w:rsidR="00FC030E" w:rsidRPr="004E1BE6" w:rsidRDefault="00FC030E" w:rsidP="00FC030E">
      <w:pPr>
        <w:rPr>
          <w:rFonts w:ascii="Arial" w:hAnsi="Arial" w:cs="Arial"/>
          <w:color w:val="164194"/>
          <w:spacing w:val="10"/>
          <w:sz w:val="28"/>
          <w:szCs w:val="28"/>
          <w:lang w:val="ru-RU"/>
        </w:rPr>
      </w:pPr>
      <w:r>
        <w:rPr>
          <w:rFonts w:ascii="Arial" w:hAnsi="Arial" w:cs="Arial"/>
          <w:color w:val="164194"/>
          <w:spacing w:val="10"/>
          <w:sz w:val="28"/>
          <w:szCs w:val="28"/>
          <w:lang w:val="ru-RU"/>
        </w:rPr>
        <w:t>Четверг, 31 марта 2022</w:t>
      </w:r>
    </w:p>
    <w:p w14:paraId="41B2E3C2" w14:textId="77777777" w:rsidR="00FC030E" w:rsidRPr="004E1BE6" w:rsidRDefault="00FC030E" w:rsidP="00FC03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5464"/>
        <w:gridCol w:w="2919"/>
      </w:tblGrid>
      <w:tr w:rsidR="00FC030E" w14:paraId="42F6FDE1" w14:textId="77777777" w:rsidTr="003B660B">
        <w:tc>
          <w:tcPr>
            <w:tcW w:w="988" w:type="dxa"/>
          </w:tcPr>
          <w:p w14:paraId="06D85B14" w14:textId="77777777" w:rsidR="00FC030E" w:rsidRPr="004E1BE6" w:rsidRDefault="00FC030E" w:rsidP="003B660B">
            <w:pPr>
              <w:rPr>
                <w:rFonts w:ascii="Arial" w:hAnsi="Arial" w:cs="Arial"/>
                <w:color w:val="0955A2"/>
                <w:spacing w:val="1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6095" w:type="dxa"/>
          </w:tcPr>
          <w:p w14:paraId="352ABA53" w14:textId="77777777" w:rsidR="00FC030E" w:rsidRPr="004E1BE6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rFonts w:ascii="Arial" w:hAnsi="Arial" w:cs="Arial"/>
                <w:color w:val="0955A2"/>
                <w:spacing w:val="10"/>
                <w:lang w:val="ru-RU"/>
              </w:rPr>
              <w:t>Мероприятие</w:t>
            </w:r>
          </w:p>
        </w:tc>
        <w:tc>
          <w:tcPr>
            <w:tcW w:w="3111" w:type="dxa"/>
          </w:tcPr>
          <w:p w14:paraId="433AD480" w14:textId="77777777" w:rsidR="00FC030E" w:rsidRPr="004E1BE6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rFonts w:ascii="Arial" w:hAnsi="Arial" w:cs="Arial"/>
                <w:color w:val="0955A2"/>
                <w:spacing w:val="10"/>
                <w:lang w:val="ru-RU"/>
              </w:rPr>
              <w:t>Преподаватель</w:t>
            </w:r>
          </w:p>
        </w:tc>
      </w:tr>
      <w:tr w:rsidR="00FC030E" w14:paraId="111A0483" w14:textId="77777777" w:rsidTr="003B660B">
        <w:tc>
          <w:tcPr>
            <w:tcW w:w="988" w:type="dxa"/>
          </w:tcPr>
          <w:p w14:paraId="1876703D" w14:textId="77777777" w:rsidR="00FC030E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</w:rPr>
            </w:pPr>
            <w:r>
              <w:rPr>
                <w:rFonts w:ascii="Arial" w:hAnsi="Arial" w:cs="Arial"/>
                <w:color w:val="0955A2"/>
                <w:spacing w:val="10"/>
                <w:sz w:val="20"/>
                <w:szCs w:val="20"/>
              </w:rPr>
              <w:t>08:30 – 09:00</w:t>
            </w:r>
          </w:p>
        </w:tc>
        <w:tc>
          <w:tcPr>
            <w:tcW w:w="6095" w:type="dxa"/>
          </w:tcPr>
          <w:p w14:paraId="12BCA34A" w14:textId="77777777" w:rsidR="00FC030E" w:rsidRPr="003B7174" w:rsidRDefault="00FC030E" w:rsidP="003B660B">
            <w:pPr>
              <w:rPr>
                <w:rFonts w:ascii="Arial" w:hAnsi="Arial" w:cs="Arial"/>
                <w:color w:val="0955A2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color w:val="0955A2"/>
                <w:spacing w:val="10"/>
                <w:sz w:val="20"/>
                <w:szCs w:val="20"/>
                <w:lang w:val="ru-RU"/>
              </w:rPr>
              <w:t>Регистрация участников</w:t>
            </w:r>
            <w:r>
              <w:rPr>
                <w:rFonts w:ascii="Arial" w:hAnsi="Arial" w:cs="Arial"/>
                <w:color w:val="0955A2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</w:tcPr>
          <w:p w14:paraId="69D0FA2A" w14:textId="77777777" w:rsidR="00FC030E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</w:rPr>
            </w:pPr>
          </w:p>
        </w:tc>
      </w:tr>
      <w:tr w:rsidR="00FC030E" w14:paraId="7308B028" w14:textId="77777777" w:rsidTr="003B660B">
        <w:tc>
          <w:tcPr>
            <w:tcW w:w="988" w:type="dxa"/>
          </w:tcPr>
          <w:p w14:paraId="2E2BD49B" w14:textId="77777777" w:rsidR="00FC030E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</w:rPr>
            </w:pPr>
            <w:r>
              <w:t>09:00–09:10</w:t>
            </w:r>
          </w:p>
        </w:tc>
        <w:tc>
          <w:tcPr>
            <w:tcW w:w="6095" w:type="dxa"/>
          </w:tcPr>
          <w:p w14:paraId="62880EEE" w14:textId="77777777" w:rsidR="00FC030E" w:rsidRPr="004E1BE6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lang w:val="ru-RU"/>
              </w:rPr>
              <w:t>Приветственное слово. Информация о курсе</w:t>
            </w:r>
          </w:p>
        </w:tc>
        <w:tc>
          <w:tcPr>
            <w:tcW w:w="3111" w:type="dxa"/>
          </w:tcPr>
          <w:p w14:paraId="18B1AB63" w14:textId="77777777" w:rsidR="00FC030E" w:rsidRPr="004E1BE6" w:rsidRDefault="00FC030E" w:rsidP="003B660B">
            <w:pPr>
              <w:jc w:val="both"/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>И.Г. Беленький</w:t>
            </w:r>
          </w:p>
        </w:tc>
      </w:tr>
      <w:tr w:rsidR="00FC030E" w14:paraId="7DC85AD8" w14:textId="77777777" w:rsidTr="003B660B">
        <w:tc>
          <w:tcPr>
            <w:tcW w:w="988" w:type="dxa"/>
          </w:tcPr>
          <w:p w14:paraId="2F5ADB67" w14:textId="77777777" w:rsidR="00FC030E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</w:rPr>
            </w:pPr>
          </w:p>
        </w:tc>
        <w:tc>
          <w:tcPr>
            <w:tcW w:w="6095" w:type="dxa"/>
          </w:tcPr>
          <w:p w14:paraId="4B9FD569" w14:textId="77777777" w:rsidR="00FC030E" w:rsidRPr="004E1BE6" w:rsidRDefault="00FC030E" w:rsidP="003B660B">
            <w:pPr>
              <w:rPr>
                <w:rFonts w:ascii="Arial" w:hAnsi="Arial" w:cs="Arial"/>
                <w:b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b/>
                <w:color w:val="5B9BD5" w:themeColor="accent5"/>
                <w:lang w:val="ru-RU"/>
              </w:rPr>
              <w:t>Модуль</w:t>
            </w:r>
            <w:r w:rsidRPr="00AD4A93">
              <w:rPr>
                <w:b/>
                <w:color w:val="5B9BD5" w:themeColor="accent5"/>
              </w:rPr>
              <w:t xml:space="preserve"> 1</w:t>
            </w:r>
            <w:r>
              <w:rPr>
                <w:b/>
                <w:color w:val="5B9BD5" w:themeColor="accent5"/>
              </w:rPr>
              <w:t>.</w:t>
            </w:r>
            <w:r w:rsidRPr="00AD4A93">
              <w:rPr>
                <w:b/>
                <w:color w:val="5B9BD5" w:themeColor="accent5"/>
              </w:rPr>
              <w:t xml:space="preserve"> </w:t>
            </w:r>
            <w:r>
              <w:rPr>
                <w:b/>
                <w:color w:val="5B9BD5" w:themeColor="accent5"/>
                <w:lang w:val="ru-RU"/>
              </w:rPr>
              <w:t>Переломы лодыжек</w:t>
            </w:r>
          </w:p>
        </w:tc>
        <w:tc>
          <w:tcPr>
            <w:tcW w:w="3111" w:type="dxa"/>
          </w:tcPr>
          <w:p w14:paraId="4DCAF290" w14:textId="77777777" w:rsidR="00FC030E" w:rsidRPr="00743501" w:rsidRDefault="00FC030E" w:rsidP="003B660B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FC030E" w:rsidRPr="00E71184" w14:paraId="77E7149A" w14:textId="77777777" w:rsidTr="003B660B">
        <w:tc>
          <w:tcPr>
            <w:tcW w:w="988" w:type="dxa"/>
          </w:tcPr>
          <w:p w14:paraId="0A521D30" w14:textId="77777777" w:rsidR="00FC030E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</w:rPr>
            </w:pPr>
            <w:r>
              <w:t>09:10–09: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6095" w:type="dxa"/>
          </w:tcPr>
          <w:p w14:paraId="0B3672B6" w14:textId="77777777" w:rsidR="00FC030E" w:rsidRPr="004E1BE6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lang w:val="ru-RU"/>
              </w:rPr>
              <w:t>Клинический случай. Перелом лодыжек</w:t>
            </w:r>
          </w:p>
        </w:tc>
        <w:tc>
          <w:tcPr>
            <w:tcW w:w="3111" w:type="dxa"/>
          </w:tcPr>
          <w:p w14:paraId="42DB7367" w14:textId="77777777" w:rsidR="00FC030E" w:rsidRPr="004E1BE6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Б.А. Майоров, все преподаватели</w:t>
            </w:r>
          </w:p>
        </w:tc>
      </w:tr>
      <w:tr w:rsidR="00FC030E" w14:paraId="5536CDED" w14:textId="77777777" w:rsidTr="003B660B">
        <w:tc>
          <w:tcPr>
            <w:tcW w:w="988" w:type="dxa"/>
          </w:tcPr>
          <w:p w14:paraId="770E3E25" w14:textId="77777777" w:rsidR="00FC030E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</w:rPr>
            </w:pPr>
            <w:r>
              <w:t>09:</w:t>
            </w:r>
            <w:r>
              <w:rPr>
                <w:lang w:val="ru-RU"/>
              </w:rPr>
              <w:t>3</w:t>
            </w:r>
            <w:r>
              <w:t>0–09:</w:t>
            </w:r>
            <w:r>
              <w:rPr>
                <w:lang w:val="ru-RU"/>
              </w:rPr>
              <w:t>45</w:t>
            </w:r>
          </w:p>
        </w:tc>
        <w:tc>
          <w:tcPr>
            <w:tcW w:w="6095" w:type="dxa"/>
          </w:tcPr>
          <w:p w14:paraId="78730859" w14:textId="77777777" w:rsidR="00FC030E" w:rsidRPr="004E1BE6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lang w:val="ru-RU"/>
              </w:rPr>
              <w:t>Важные аспекты анатомии и биомеханики голеностопного сустава</w:t>
            </w:r>
          </w:p>
        </w:tc>
        <w:tc>
          <w:tcPr>
            <w:tcW w:w="3111" w:type="dxa"/>
          </w:tcPr>
          <w:p w14:paraId="701448B9" w14:textId="6133E299" w:rsidR="00FC030E" w:rsidRPr="00517ED8" w:rsidRDefault="00E71184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>А</w:t>
            </w:r>
            <w:r w:rsidR="00FC030E">
              <w:rPr>
                <w:rFonts w:asciiTheme="minorHAnsi" w:hAnsiTheme="minorHAnsi" w:cstheme="minorHAnsi"/>
                <w:spacing w:val="10"/>
                <w:lang w:val="ru-RU"/>
              </w:rPr>
              <w:t xml:space="preserve">.А. </w:t>
            </w:r>
            <w:proofErr w:type="spellStart"/>
            <w:r>
              <w:rPr>
                <w:rFonts w:asciiTheme="minorHAnsi" w:hAnsiTheme="minorHAnsi" w:cstheme="minorHAnsi"/>
                <w:spacing w:val="10"/>
                <w:lang w:val="ru-RU"/>
              </w:rPr>
              <w:t>Ланцов</w:t>
            </w:r>
            <w:proofErr w:type="spellEnd"/>
          </w:p>
        </w:tc>
      </w:tr>
      <w:tr w:rsidR="00FC030E" w14:paraId="486528C2" w14:textId="77777777" w:rsidTr="003B660B">
        <w:tc>
          <w:tcPr>
            <w:tcW w:w="988" w:type="dxa"/>
          </w:tcPr>
          <w:p w14:paraId="3286EC84" w14:textId="77777777" w:rsidR="00FC030E" w:rsidRPr="00186F39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9:45-10:00</w:t>
            </w:r>
          </w:p>
        </w:tc>
        <w:tc>
          <w:tcPr>
            <w:tcW w:w="6095" w:type="dxa"/>
          </w:tcPr>
          <w:p w14:paraId="7D2C619C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Подготовка к операции</w:t>
            </w:r>
          </w:p>
        </w:tc>
        <w:tc>
          <w:tcPr>
            <w:tcW w:w="3111" w:type="dxa"/>
          </w:tcPr>
          <w:p w14:paraId="2AA99FD3" w14:textId="77777777" w:rsidR="00FC030E" w:rsidRPr="00743501" w:rsidRDefault="00FC030E" w:rsidP="003B660B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FC030E" w:rsidRPr="00186F39" w14:paraId="7B9A202F" w14:textId="77777777" w:rsidTr="003B660B">
        <w:tc>
          <w:tcPr>
            <w:tcW w:w="988" w:type="dxa"/>
          </w:tcPr>
          <w:p w14:paraId="6BD982C6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10:00-11:30</w:t>
            </w:r>
          </w:p>
        </w:tc>
        <w:tc>
          <w:tcPr>
            <w:tcW w:w="6095" w:type="dxa"/>
          </w:tcPr>
          <w:p w14:paraId="127AE024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Операция: остеосинтез лодыжек и заднего края большеберцовой кости</w:t>
            </w:r>
          </w:p>
        </w:tc>
        <w:tc>
          <w:tcPr>
            <w:tcW w:w="3111" w:type="dxa"/>
          </w:tcPr>
          <w:p w14:paraId="0EF58273" w14:textId="77777777" w:rsidR="00FC030E" w:rsidRPr="00186F39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>И.Г. Беленький</w:t>
            </w:r>
          </w:p>
        </w:tc>
      </w:tr>
      <w:tr w:rsidR="00FC030E" w:rsidRPr="00186F39" w14:paraId="3CA9C202" w14:textId="77777777" w:rsidTr="003B660B">
        <w:tc>
          <w:tcPr>
            <w:tcW w:w="988" w:type="dxa"/>
          </w:tcPr>
          <w:p w14:paraId="62D1A3EF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11:30-11:45</w:t>
            </w:r>
          </w:p>
        </w:tc>
        <w:tc>
          <w:tcPr>
            <w:tcW w:w="6095" w:type="dxa"/>
          </w:tcPr>
          <w:p w14:paraId="1F8AE137" w14:textId="77777777" w:rsidR="00FC030E" w:rsidRPr="00186F39" w:rsidRDefault="00FC030E" w:rsidP="003B660B">
            <w:pPr>
              <w:rPr>
                <w:highlight w:val="magenta"/>
                <w:lang w:val="ru-RU"/>
              </w:rPr>
            </w:pPr>
            <w:r w:rsidRPr="00186F39">
              <w:rPr>
                <w:highlight w:val="magenta"/>
                <w:lang w:val="ru-RU"/>
              </w:rPr>
              <w:t>Кофе брейк</w:t>
            </w:r>
          </w:p>
        </w:tc>
        <w:tc>
          <w:tcPr>
            <w:tcW w:w="3111" w:type="dxa"/>
          </w:tcPr>
          <w:p w14:paraId="2DEEC935" w14:textId="77777777" w:rsidR="00FC030E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</w:p>
        </w:tc>
      </w:tr>
      <w:tr w:rsidR="00FC030E" w14:paraId="6A92B0EB" w14:textId="77777777" w:rsidTr="003B660B">
        <w:trPr>
          <w:trHeight w:val="890"/>
        </w:trPr>
        <w:tc>
          <w:tcPr>
            <w:tcW w:w="988" w:type="dxa"/>
          </w:tcPr>
          <w:p w14:paraId="578492B4" w14:textId="77777777" w:rsidR="00FC030E" w:rsidRPr="00186F39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lang w:val="ru-RU"/>
              </w:rPr>
              <w:t>11</w:t>
            </w:r>
            <w:r>
              <w:t>:</w:t>
            </w:r>
            <w:r>
              <w:rPr>
                <w:lang w:val="ru-RU"/>
              </w:rPr>
              <w:t>45</w:t>
            </w:r>
            <w:r>
              <w:t>–</w:t>
            </w:r>
            <w:r>
              <w:rPr>
                <w:lang w:val="ru-RU"/>
              </w:rPr>
              <w:t>12</w:t>
            </w:r>
            <w:r>
              <w:t>:</w:t>
            </w:r>
            <w:r>
              <w:rPr>
                <w:lang w:val="ru-RU"/>
              </w:rPr>
              <w:t>05</w:t>
            </w:r>
          </w:p>
        </w:tc>
        <w:tc>
          <w:tcPr>
            <w:tcW w:w="6095" w:type="dxa"/>
          </w:tcPr>
          <w:p w14:paraId="13FCE447" w14:textId="77777777" w:rsidR="00FC030E" w:rsidRPr="002B75F1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lang w:val="ru-RU"/>
              </w:rPr>
              <w:t>Возможные</w:t>
            </w:r>
            <w:r w:rsidRPr="002B75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проблемы</w:t>
            </w:r>
            <w:r w:rsidRPr="002B75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лечении переломов лодыжек. Презентация на основе клинических случаев</w:t>
            </w:r>
          </w:p>
        </w:tc>
        <w:tc>
          <w:tcPr>
            <w:tcW w:w="3111" w:type="dxa"/>
          </w:tcPr>
          <w:p w14:paraId="67CE25F2" w14:textId="77777777" w:rsidR="00FC030E" w:rsidRPr="00186F39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>Б.А. Майоров</w:t>
            </w:r>
          </w:p>
        </w:tc>
      </w:tr>
      <w:tr w:rsidR="00FC030E" w14:paraId="388A2187" w14:textId="77777777" w:rsidTr="003B660B">
        <w:tc>
          <w:tcPr>
            <w:tcW w:w="988" w:type="dxa"/>
          </w:tcPr>
          <w:p w14:paraId="189A18D1" w14:textId="77777777" w:rsidR="00FC030E" w:rsidRPr="00186F39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lang w:val="ru-RU"/>
              </w:rPr>
              <w:t>12</w:t>
            </w:r>
            <w:r>
              <w:t>:</w:t>
            </w:r>
            <w:r>
              <w:rPr>
                <w:lang w:val="ru-RU"/>
              </w:rPr>
              <w:t>05</w:t>
            </w:r>
            <w:r>
              <w:t>–1</w:t>
            </w:r>
            <w:r>
              <w:rPr>
                <w:lang w:val="ru-RU"/>
              </w:rPr>
              <w:t>2</w:t>
            </w:r>
            <w:r>
              <w:t>:</w:t>
            </w:r>
            <w:r>
              <w:rPr>
                <w:lang w:val="ru-RU"/>
              </w:rPr>
              <w:t>20</w:t>
            </w:r>
          </w:p>
        </w:tc>
        <w:tc>
          <w:tcPr>
            <w:tcW w:w="6095" w:type="dxa"/>
          </w:tcPr>
          <w:p w14:paraId="6AB6BD8D" w14:textId="77777777" w:rsidR="00FC030E" w:rsidRPr="00186F39" w:rsidRDefault="00FC030E" w:rsidP="003B660B">
            <w:pPr>
              <w:rPr>
                <w:rFonts w:ascii="Arial" w:hAnsi="Arial" w:cs="Arial"/>
                <w:color w:val="0955A2"/>
                <w:spacing w:val="10"/>
                <w:sz w:val="42"/>
                <w:szCs w:val="42"/>
                <w:lang w:val="ru-RU"/>
              </w:rPr>
            </w:pPr>
            <w:r>
              <w:rPr>
                <w:lang w:val="ru-RU"/>
              </w:rPr>
              <w:t>Когда и как фиксировать синдесмоз</w:t>
            </w:r>
            <w:r w:rsidRPr="00186F39">
              <w:rPr>
                <w:lang w:val="ru-RU"/>
              </w:rPr>
              <w:t>?</w:t>
            </w:r>
          </w:p>
        </w:tc>
        <w:tc>
          <w:tcPr>
            <w:tcW w:w="3111" w:type="dxa"/>
          </w:tcPr>
          <w:p w14:paraId="7F92A9D4" w14:textId="42E1A740" w:rsidR="00FC030E" w:rsidRPr="00186F39" w:rsidRDefault="00E71184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 xml:space="preserve">А.А. </w:t>
            </w:r>
            <w:proofErr w:type="spellStart"/>
            <w:r>
              <w:rPr>
                <w:rFonts w:asciiTheme="minorHAnsi" w:hAnsiTheme="minorHAnsi" w:cstheme="minorHAnsi"/>
                <w:spacing w:val="10"/>
                <w:lang w:val="ru-RU"/>
              </w:rPr>
              <w:t>Ланцов</w:t>
            </w:r>
            <w:proofErr w:type="spellEnd"/>
          </w:p>
        </w:tc>
      </w:tr>
      <w:tr w:rsidR="00FC030E" w14:paraId="058807D2" w14:textId="77777777" w:rsidTr="003B660B">
        <w:tc>
          <w:tcPr>
            <w:tcW w:w="988" w:type="dxa"/>
          </w:tcPr>
          <w:p w14:paraId="26350718" w14:textId="77777777" w:rsidR="00FC030E" w:rsidRDefault="00FC030E" w:rsidP="003B660B">
            <w:r>
              <w:t>1</w:t>
            </w:r>
            <w:r>
              <w:rPr>
                <w:lang w:val="ru-RU"/>
              </w:rPr>
              <w:t>2</w:t>
            </w:r>
            <w:r>
              <w:t>:</w:t>
            </w:r>
            <w:r>
              <w:rPr>
                <w:lang w:val="ru-RU"/>
              </w:rPr>
              <w:t>20</w:t>
            </w:r>
            <w:r>
              <w:t>–1</w:t>
            </w:r>
            <w:r>
              <w:rPr>
                <w:lang w:val="ru-RU"/>
              </w:rPr>
              <w:t>2</w:t>
            </w:r>
            <w:r>
              <w:t>:</w:t>
            </w:r>
            <w:r>
              <w:rPr>
                <w:lang w:val="ru-RU"/>
              </w:rPr>
              <w:t>3</w:t>
            </w:r>
            <w:r>
              <w:t>5</w:t>
            </w:r>
          </w:p>
        </w:tc>
        <w:tc>
          <w:tcPr>
            <w:tcW w:w="6095" w:type="dxa"/>
          </w:tcPr>
          <w:p w14:paraId="5B5DEF65" w14:textId="77777777" w:rsidR="00FC030E" w:rsidRPr="00186F39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Когда и как фиксировать задний край большеберцовой кости?</w:t>
            </w:r>
          </w:p>
        </w:tc>
        <w:tc>
          <w:tcPr>
            <w:tcW w:w="3111" w:type="dxa"/>
          </w:tcPr>
          <w:p w14:paraId="3DB5E110" w14:textId="77777777" w:rsidR="00FC030E" w:rsidRPr="00186F39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>Б.А. Майоров</w:t>
            </w:r>
          </w:p>
        </w:tc>
      </w:tr>
      <w:tr w:rsidR="00FC030E" w:rsidRPr="0000710C" w14:paraId="46FE1E05" w14:textId="77777777" w:rsidTr="003B660B">
        <w:tc>
          <w:tcPr>
            <w:tcW w:w="988" w:type="dxa"/>
          </w:tcPr>
          <w:p w14:paraId="4EA0B112" w14:textId="77777777" w:rsidR="00FC030E" w:rsidRPr="0000710C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12:35-13:50</w:t>
            </w:r>
          </w:p>
        </w:tc>
        <w:tc>
          <w:tcPr>
            <w:tcW w:w="6095" w:type="dxa"/>
          </w:tcPr>
          <w:p w14:paraId="05B5D8B5" w14:textId="77777777" w:rsidR="00FC030E" w:rsidRPr="0000710C" w:rsidRDefault="00FC030E" w:rsidP="003B660B">
            <w:pPr>
              <w:rPr>
                <w:highlight w:val="green"/>
                <w:lang w:val="ru-RU"/>
              </w:rPr>
            </w:pPr>
            <w:r w:rsidRPr="0000710C">
              <w:rPr>
                <w:highlight w:val="green"/>
                <w:lang w:val="ru-RU"/>
              </w:rPr>
              <w:t>Дискуссия №1. Перелом лодыжек. Выбор оптимальных хирургических доступов и имплантатов</w:t>
            </w:r>
          </w:p>
        </w:tc>
        <w:tc>
          <w:tcPr>
            <w:tcW w:w="3111" w:type="dxa"/>
          </w:tcPr>
          <w:p w14:paraId="2C475113" w14:textId="77777777" w:rsidR="00FC030E" w:rsidRPr="0000710C" w:rsidRDefault="00FC030E" w:rsidP="003B660B">
            <w:pPr>
              <w:rPr>
                <w:rFonts w:asciiTheme="minorHAnsi" w:hAnsiTheme="minorHAnsi" w:cstheme="minorHAnsi"/>
                <w:spacing w:val="10"/>
                <w:highlight w:val="green"/>
                <w:lang w:val="ru-RU"/>
              </w:rPr>
            </w:pPr>
            <w:r w:rsidRPr="0000710C">
              <w:rPr>
                <w:rFonts w:asciiTheme="minorHAnsi" w:hAnsiTheme="minorHAnsi" w:cstheme="minorHAnsi"/>
                <w:spacing w:val="10"/>
                <w:highlight w:val="green"/>
                <w:lang w:val="ru-RU"/>
              </w:rPr>
              <w:t>Все преподаватели</w:t>
            </w:r>
          </w:p>
        </w:tc>
      </w:tr>
      <w:tr w:rsidR="00FC030E" w14:paraId="62DE5154" w14:textId="77777777" w:rsidTr="003B660B">
        <w:tc>
          <w:tcPr>
            <w:tcW w:w="988" w:type="dxa"/>
          </w:tcPr>
          <w:p w14:paraId="1DD270AC" w14:textId="77777777" w:rsidR="00FC030E" w:rsidRDefault="00FC030E" w:rsidP="003B660B">
            <w:r>
              <w:rPr>
                <w:lang w:val="ru-RU"/>
              </w:rPr>
              <w:t>13</w:t>
            </w:r>
            <w:r>
              <w:t>:</w:t>
            </w:r>
            <w:r>
              <w:rPr>
                <w:lang w:val="ru-RU"/>
              </w:rPr>
              <w:t>5</w:t>
            </w:r>
            <w:r>
              <w:t>0–1</w:t>
            </w:r>
            <w:r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6095" w:type="dxa"/>
          </w:tcPr>
          <w:p w14:paraId="2D393B92" w14:textId="77777777" w:rsidR="00FC030E" w:rsidRPr="0000710C" w:rsidRDefault="00FC030E" w:rsidP="003B660B">
            <w:pPr>
              <w:rPr>
                <w:lang w:val="ru-RU"/>
              </w:rPr>
            </w:pPr>
            <w:r w:rsidRPr="0000710C">
              <w:rPr>
                <w:highlight w:val="magenta"/>
                <w:lang w:val="ru-RU"/>
              </w:rPr>
              <w:t>Обед</w:t>
            </w:r>
          </w:p>
        </w:tc>
        <w:tc>
          <w:tcPr>
            <w:tcW w:w="3111" w:type="dxa"/>
          </w:tcPr>
          <w:p w14:paraId="07AF15A7" w14:textId="77777777" w:rsidR="00FC030E" w:rsidRPr="00743501" w:rsidRDefault="00FC030E" w:rsidP="003B660B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FC030E" w:rsidRPr="007F0BFD" w14:paraId="595A65A4" w14:textId="77777777" w:rsidTr="003B660B">
        <w:tc>
          <w:tcPr>
            <w:tcW w:w="988" w:type="dxa"/>
          </w:tcPr>
          <w:p w14:paraId="05E2DD0F" w14:textId="77777777" w:rsidR="00FC030E" w:rsidRPr="007F0BFD" w:rsidRDefault="00FC030E" w:rsidP="003B660B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5</w:t>
            </w:r>
            <w:r>
              <w:t>0–1</w:t>
            </w:r>
            <w:r>
              <w:rPr>
                <w:lang w:val="ru-RU"/>
              </w:rPr>
              <w:t>5</w:t>
            </w:r>
            <w:r>
              <w:t>:</w:t>
            </w:r>
            <w:r>
              <w:rPr>
                <w:lang w:val="ru-RU"/>
              </w:rPr>
              <w:t>10</w:t>
            </w:r>
          </w:p>
        </w:tc>
        <w:tc>
          <w:tcPr>
            <w:tcW w:w="6095" w:type="dxa"/>
          </w:tcPr>
          <w:p w14:paraId="6B473E3F" w14:textId="77777777" w:rsidR="00FC030E" w:rsidRPr="007F0BFD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Ревизионные операции после неудач в фиксации переломов лодыжек. Презентация на основе клинических случаев</w:t>
            </w:r>
          </w:p>
        </w:tc>
        <w:tc>
          <w:tcPr>
            <w:tcW w:w="3111" w:type="dxa"/>
          </w:tcPr>
          <w:p w14:paraId="272BE0C3" w14:textId="77777777" w:rsidR="00FC030E" w:rsidRPr="007F0BFD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>И.Г. Беленький</w:t>
            </w:r>
          </w:p>
        </w:tc>
      </w:tr>
      <w:tr w:rsidR="00FC030E" w14:paraId="72C06E6A" w14:textId="77777777" w:rsidTr="003B660B">
        <w:tc>
          <w:tcPr>
            <w:tcW w:w="988" w:type="dxa"/>
          </w:tcPr>
          <w:p w14:paraId="7BFA2562" w14:textId="77777777" w:rsidR="00FC030E" w:rsidRPr="000A1592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15:10-15:20</w:t>
            </w:r>
          </w:p>
        </w:tc>
        <w:tc>
          <w:tcPr>
            <w:tcW w:w="6095" w:type="dxa"/>
          </w:tcPr>
          <w:p w14:paraId="46791484" w14:textId="77777777" w:rsidR="00FC030E" w:rsidRPr="000A1592" w:rsidRDefault="00FC030E" w:rsidP="003B660B">
            <w:pPr>
              <w:rPr>
                <w:color w:val="4472C4" w:themeColor="accent1"/>
                <w:lang w:val="ru-RU"/>
              </w:rPr>
            </w:pPr>
            <w:r w:rsidRPr="00517ED8">
              <w:rPr>
                <w:color w:val="000000" w:themeColor="text1"/>
                <w:lang w:val="ru-RU"/>
              </w:rPr>
              <w:t>Смена локации</w:t>
            </w:r>
          </w:p>
        </w:tc>
        <w:tc>
          <w:tcPr>
            <w:tcW w:w="3111" w:type="dxa"/>
          </w:tcPr>
          <w:p w14:paraId="2E14E5CB" w14:textId="77777777" w:rsidR="00FC030E" w:rsidRPr="00743501" w:rsidRDefault="00FC030E" w:rsidP="003B660B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FC030E" w:rsidRPr="000A1592" w14:paraId="08B62FD5" w14:textId="77777777" w:rsidTr="003B660B">
        <w:tc>
          <w:tcPr>
            <w:tcW w:w="988" w:type="dxa"/>
          </w:tcPr>
          <w:p w14:paraId="5B58D842" w14:textId="77777777" w:rsidR="00FC030E" w:rsidRPr="000A1592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15:20-18:00</w:t>
            </w:r>
          </w:p>
        </w:tc>
        <w:tc>
          <w:tcPr>
            <w:tcW w:w="6095" w:type="dxa"/>
          </w:tcPr>
          <w:p w14:paraId="7A6D50A3" w14:textId="77777777" w:rsidR="00FC030E" w:rsidRPr="000A1592" w:rsidRDefault="00FC030E" w:rsidP="003B660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Кадаверная</w:t>
            </w:r>
            <w:proofErr w:type="spellEnd"/>
            <w:r>
              <w:rPr>
                <w:lang w:val="ru-RU"/>
              </w:rPr>
              <w:t xml:space="preserve"> лаборатория. Заднелатеральный доступ к голеностопному суставу. Заднемедиальный доступ к голеностопному суставу. Остеосинтез заднего края большеберцовой кости опорной пластиной и стягивающими винтами. </w:t>
            </w:r>
            <w:proofErr w:type="spellStart"/>
            <w:r>
              <w:rPr>
                <w:lang w:val="ru-RU"/>
              </w:rPr>
              <w:t>Синдесмозный</w:t>
            </w:r>
            <w:proofErr w:type="spellEnd"/>
            <w:r>
              <w:rPr>
                <w:lang w:val="ru-RU"/>
              </w:rPr>
              <w:t xml:space="preserve"> винт. Ревизия передней порции синдесмоза. Переднелатеральный и переднемедиальный доступы к перелому пилона.</w:t>
            </w:r>
          </w:p>
        </w:tc>
        <w:tc>
          <w:tcPr>
            <w:tcW w:w="3111" w:type="dxa"/>
          </w:tcPr>
          <w:p w14:paraId="4EBB764C" w14:textId="77777777" w:rsidR="00FC030E" w:rsidRPr="000A1592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>Все преподаватели</w:t>
            </w:r>
          </w:p>
        </w:tc>
      </w:tr>
      <w:tr w:rsidR="00FC030E" w:rsidRPr="000A1592" w14:paraId="7CD0D0F3" w14:textId="77777777" w:rsidTr="003B660B">
        <w:tc>
          <w:tcPr>
            <w:tcW w:w="988" w:type="dxa"/>
          </w:tcPr>
          <w:p w14:paraId="5055B946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18:00-18:10</w:t>
            </w:r>
          </w:p>
        </w:tc>
        <w:tc>
          <w:tcPr>
            <w:tcW w:w="6095" w:type="dxa"/>
          </w:tcPr>
          <w:p w14:paraId="03B1836E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Итоги дня</w:t>
            </w:r>
          </w:p>
        </w:tc>
        <w:tc>
          <w:tcPr>
            <w:tcW w:w="3111" w:type="dxa"/>
          </w:tcPr>
          <w:p w14:paraId="4C0BD400" w14:textId="77777777" w:rsidR="00FC030E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</w:p>
        </w:tc>
      </w:tr>
    </w:tbl>
    <w:p w14:paraId="71ECE905" w14:textId="77777777" w:rsidR="00FC030E" w:rsidRDefault="00FC030E" w:rsidP="00FC030E">
      <w:pPr>
        <w:rPr>
          <w:sz w:val="20"/>
          <w:szCs w:val="20"/>
        </w:rPr>
      </w:pPr>
    </w:p>
    <w:p w14:paraId="28B450A4" w14:textId="77777777" w:rsidR="00FC030E" w:rsidRDefault="00FC030E" w:rsidP="00FC030E">
      <w:pPr>
        <w:rPr>
          <w:rFonts w:ascii="Arial" w:hAnsi="Arial" w:cs="Arial"/>
          <w:color w:val="164194"/>
          <w:spacing w:val="10"/>
          <w:sz w:val="28"/>
          <w:szCs w:val="28"/>
        </w:rPr>
      </w:pPr>
    </w:p>
    <w:p w14:paraId="288665BE" w14:textId="77777777" w:rsidR="00FC030E" w:rsidRPr="00AA5F40" w:rsidRDefault="00FC030E" w:rsidP="00FC030E">
      <w:pPr>
        <w:rPr>
          <w:rFonts w:ascii="Arial" w:hAnsi="Arial" w:cs="Arial"/>
          <w:color w:val="164194"/>
          <w:spacing w:val="10"/>
          <w:sz w:val="28"/>
          <w:szCs w:val="28"/>
          <w:lang w:val="ru-RU"/>
        </w:rPr>
      </w:pPr>
      <w:r>
        <w:rPr>
          <w:rFonts w:ascii="Arial" w:hAnsi="Arial" w:cs="Arial"/>
          <w:color w:val="164194"/>
          <w:spacing w:val="10"/>
          <w:sz w:val="28"/>
          <w:szCs w:val="28"/>
          <w:lang w:val="ru-RU"/>
        </w:rPr>
        <w:t>Пятница, 1 апреля 2022</w:t>
      </w:r>
    </w:p>
    <w:p w14:paraId="46F9EC69" w14:textId="77777777" w:rsidR="00FC030E" w:rsidRDefault="00FC030E" w:rsidP="00FC030E">
      <w:pPr>
        <w:rPr>
          <w:rFonts w:ascii="Arial" w:hAnsi="Arial" w:cs="Arial"/>
          <w:color w:val="164194"/>
          <w:spacing w:val="1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5600"/>
        <w:gridCol w:w="2789"/>
      </w:tblGrid>
      <w:tr w:rsidR="00FC030E" w14:paraId="31780EA1" w14:textId="77777777" w:rsidTr="003B660B">
        <w:tc>
          <w:tcPr>
            <w:tcW w:w="988" w:type="dxa"/>
          </w:tcPr>
          <w:p w14:paraId="7CEF4F6F" w14:textId="77777777" w:rsidR="00FC030E" w:rsidRDefault="00FC030E" w:rsidP="003B660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3C7469F" w14:textId="77777777" w:rsidR="00FC030E" w:rsidRPr="00AA5F40" w:rsidRDefault="00FC030E" w:rsidP="003B660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2F5496" w:themeColor="accent1" w:themeShade="BF"/>
                <w:lang w:val="ru-RU"/>
              </w:rPr>
              <w:t>Модуль 2.</w:t>
            </w:r>
            <w:r w:rsidRPr="00B87063">
              <w:rPr>
                <w:b/>
                <w:color w:val="2F5496" w:themeColor="accent1" w:themeShade="BF"/>
              </w:rPr>
              <w:t xml:space="preserve"> </w:t>
            </w:r>
            <w:r>
              <w:rPr>
                <w:b/>
                <w:color w:val="2F5496" w:themeColor="accent1" w:themeShade="BF"/>
                <w:lang w:val="ru-RU"/>
              </w:rPr>
              <w:t>Переломы пилона</w:t>
            </w:r>
          </w:p>
        </w:tc>
        <w:tc>
          <w:tcPr>
            <w:tcW w:w="2969" w:type="dxa"/>
          </w:tcPr>
          <w:p w14:paraId="0EECE774" w14:textId="77777777" w:rsidR="00FC030E" w:rsidRPr="00743501" w:rsidRDefault="00FC030E" w:rsidP="003B660B"/>
        </w:tc>
      </w:tr>
      <w:tr w:rsidR="00FC030E" w:rsidRPr="00F64BD2" w14:paraId="55C9B3B1" w14:textId="77777777" w:rsidTr="003B660B">
        <w:tc>
          <w:tcPr>
            <w:tcW w:w="988" w:type="dxa"/>
          </w:tcPr>
          <w:p w14:paraId="65D606E2" w14:textId="77777777" w:rsidR="00FC030E" w:rsidRPr="00F64BD2" w:rsidRDefault="00FC030E" w:rsidP="003B66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09:00-09:20</w:t>
            </w:r>
          </w:p>
        </w:tc>
        <w:tc>
          <w:tcPr>
            <w:tcW w:w="6237" w:type="dxa"/>
          </w:tcPr>
          <w:p w14:paraId="5ED3087B" w14:textId="77777777" w:rsidR="00FC030E" w:rsidRPr="00F64BD2" w:rsidRDefault="00FC030E" w:rsidP="003B660B">
            <w:pPr>
              <w:rPr>
                <w:bCs/>
                <w:color w:val="000000" w:themeColor="text1"/>
                <w:lang w:val="ru-RU"/>
              </w:rPr>
            </w:pPr>
            <w:r w:rsidRPr="00F64BD2">
              <w:rPr>
                <w:bCs/>
                <w:color w:val="000000" w:themeColor="text1"/>
                <w:lang w:val="ru-RU"/>
              </w:rPr>
              <w:t>Классические представления о лечении переломов пилона</w:t>
            </w:r>
          </w:p>
        </w:tc>
        <w:tc>
          <w:tcPr>
            <w:tcW w:w="2969" w:type="dxa"/>
          </w:tcPr>
          <w:p w14:paraId="60F9449A" w14:textId="77777777" w:rsidR="00FC030E" w:rsidRPr="00F64BD2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И.Г. Беленький</w:t>
            </w:r>
          </w:p>
        </w:tc>
      </w:tr>
      <w:tr w:rsidR="00FC030E" w:rsidRPr="00F64BD2" w14:paraId="6FD253FC" w14:textId="77777777" w:rsidTr="003B660B">
        <w:tc>
          <w:tcPr>
            <w:tcW w:w="988" w:type="dxa"/>
          </w:tcPr>
          <w:p w14:paraId="35FF6EC9" w14:textId="77777777" w:rsidR="00FC030E" w:rsidRPr="00F64BD2" w:rsidRDefault="00FC030E" w:rsidP="003B66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09:20-09:40</w:t>
            </w:r>
          </w:p>
        </w:tc>
        <w:tc>
          <w:tcPr>
            <w:tcW w:w="6237" w:type="dxa"/>
          </w:tcPr>
          <w:p w14:paraId="2349D490" w14:textId="77777777" w:rsidR="00FC030E" w:rsidRPr="00F64BD2" w:rsidRDefault="00FC030E" w:rsidP="003B660B">
            <w:pPr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Современная концепция лечения переломов пилона</w:t>
            </w:r>
          </w:p>
        </w:tc>
        <w:tc>
          <w:tcPr>
            <w:tcW w:w="2969" w:type="dxa"/>
          </w:tcPr>
          <w:p w14:paraId="626C4CFC" w14:textId="77777777" w:rsidR="00FC030E" w:rsidRPr="00F64BD2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Б.А. Майоров</w:t>
            </w:r>
          </w:p>
        </w:tc>
      </w:tr>
      <w:tr w:rsidR="00FC030E" w:rsidRPr="00F64BD2" w14:paraId="453FEF47" w14:textId="77777777" w:rsidTr="003B660B">
        <w:tc>
          <w:tcPr>
            <w:tcW w:w="988" w:type="dxa"/>
          </w:tcPr>
          <w:p w14:paraId="72ECCEB9" w14:textId="77777777" w:rsidR="00FC030E" w:rsidRPr="00F64BD2" w:rsidRDefault="00FC030E" w:rsidP="003B66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09:40-10:50</w:t>
            </w:r>
          </w:p>
        </w:tc>
        <w:tc>
          <w:tcPr>
            <w:tcW w:w="6237" w:type="dxa"/>
          </w:tcPr>
          <w:p w14:paraId="01C389DE" w14:textId="77777777" w:rsidR="00FC030E" w:rsidRDefault="00FC030E" w:rsidP="003B660B">
            <w:pPr>
              <w:rPr>
                <w:b/>
                <w:color w:val="2F5496" w:themeColor="accent1" w:themeShade="BF"/>
                <w:lang w:val="ru-RU"/>
              </w:rPr>
            </w:pPr>
            <w:r w:rsidRPr="0000710C">
              <w:rPr>
                <w:highlight w:val="green"/>
                <w:lang w:val="ru-RU"/>
              </w:rPr>
              <w:t>Дискуссия №</w:t>
            </w:r>
            <w:r w:rsidRPr="00857A0A">
              <w:rPr>
                <w:highlight w:val="green"/>
                <w:lang w:val="ru-RU"/>
              </w:rPr>
              <w:t>2</w:t>
            </w:r>
            <w:r w:rsidRPr="0000710C">
              <w:rPr>
                <w:highlight w:val="green"/>
                <w:lang w:val="ru-RU"/>
              </w:rPr>
              <w:t>. Перелом</w:t>
            </w:r>
            <w:r>
              <w:rPr>
                <w:highlight w:val="green"/>
                <w:lang w:val="ru-RU"/>
              </w:rPr>
              <w:t>ы пилона</w:t>
            </w:r>
            <w:r w:rsidRPr="0000710C">
              <w:rPr>
                <w:highlight w:val="green"/>
                <w:lang w:val="ru-RU"/>
              </w:rPr>
              <w:t>. Выбор оптимальных хирургических доступов и имплантатов</w:t>
            </w:r>
          </w:p>
        </w:tc>
        <w:tc>
          <w:tcPr>
            <w:tcW w:w="2969" w:type="dxa"/>
          </w:tcPr>
          <w:p w14:paraId="458CCA76" w14:textId="77777777" w:rsidR="00FC030E" w:rsidRPr="00F64BD2" w:rsidRDefault="00FC030E" w:rsidP="003B660B">
            <w:pPr>
              <w:rPr>
                <w:lang w:val="ru-RU"/>
              </w:rPr>
            </w:pPr>
            <w:r w:rsidRPr="0000710C">
              <w:rPr>
                <w:rFonts w:asciiTheme="minorHAnsi" w:hAnsiTheme="minorHAnsi" w:cstheme="minorHAnsi"/>
                <w:spacing w:val="10"/>
                <w:highlight w:val="green"/>
                <w:lang w:val="ru-RU"/>
              </w:rPr>
              <w:t>Все преподаватели</w:t>
            </w:r>
          </w:p>
        </w:tc>
      </w:tr>
      <w:tr w:rsidR="00FC030E" w:rsidRPr="00F64BD2" w14:paraId="12E93F3A" w14:textId="77777777" w:rsidTr="003B660B">
        <w:tc>
          <w:tcPr>
            <w:tcW w:w="988" w:type="dxa"/>
          </w:tcPr>
          <w:p w14:paraId="40CB628A" w14:textId="77777777" w:rsidR="00FC030E" w:rsidRPr="00F64BD2" w:rsidRDefault="00FC030E" w:rsidP="003B660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10:50-11:10</w:t>
            </w:r>
          </w:p>
        </w:tc>
        <w:tc>
          <w:tcPr>
            <w:tcW w:w="6237" w:type="dxa"/>
          </w:tcPr>
          <w:p w14:paraId="5590299D" w14:textId="77777777" w:rsidR="00FC030E" w:rsidRDefault="00FC030E" w:rsidP="003B660B">
            <w:pPr>
              <w:rPr>
                <w:b/>
                <w:color w:val="2F5496" w:themeColor="accent1" w:themeShade="BF"/>
                <w:lang w:val="ru-RU"/>
              </w:rPr>
            </w:pPr>
            <w:r w:rsidRPr="00186F39">
              <w:rPr>
                <w:highlight w:val="magenta"/>
                <w:lang w:val="ru-RU"/>
              </w:rPr>
              <w:t>Кофе брейк</w:t>
            </w:r>
          </w:p>
        </w:tc>
        <w:tc>
          <w:tcPr>
            <w:tcW w:w="2969" w:type="dxa"/>
          </w:tcPr>
          <w:p w14:paraId="169951F1" w14:textId="77777777" w:rsidR="00FC030E" w:rsidRPr="00F64BD2" w:rsidRDefault="00FC030E" w:rsidP="003B660B">
            <w:pPr>
              <w:rPr>
                <w:lang w:val="ru-RU"/>
              </w:rPr>
            </w:pPr>
          </w:p>
        </w:tc>
      </w:tr>
      <w:tr w:rsidR="00FC030E" w:rsidRPr="00E71184" w14:paraId="3F223951" w14:textId="77777777" w:rsidTr="003B660B">
        <w:tc>
          <w:tcPr>
            <w:tcW w:w="988" w:type="dxa"/>
          </w:tcPr>
          <w:p w14:paraId="192B6226" w14:textId="77777777" w:rsidR="00FC030E" w:rsidRPr="00F64BD2" w:rsidRDefault="00FC030E" w:rsidP="003B660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</w:tcPr>
          <w:p w14:paraId="3061099F" w14:textId="77777777" w:rsidR="00FC030E" w:rsidRDefault="00FC030E" w:rsidP="003B660B">
            <w:pPr>
              <w:rPr>
                <w:b/>
                <w:color w:val="2F5496" w:themeColor="accent1" w:themeShade="BF"/>
                <w:lang w:val="ru-RU"/>
              </w:rPr>
            </w:pPr>
            <w:r>
              <w:rPr>
                <w:b/>
                <w:color w:val="2F5496" w:themeColor="accent1" w:themeShade="BF"/>
                <w:lang w:val="ru-RU"/>
              </w:rPr>
              <w:t>Модуль 3.</w:t>
            </w:r>
            <w:r w:rsidRPr="00FA0D06">
              <w:rPr>
                <w:b/>
                <w:color w:val="2F5496" w:themeColor="accent1" w:themeShade="BF"/>
                <w:lang w:val="ru-RU"/>
              </w:rPr>
              <w:t xml:space="preserve"> </w:t>
            </w:r>
            <w:r>
              <w:rPr>
                <w:b/>
                <w:color w:val="2F5496" w:themeColor="accent1" w:themeShade="BF"/>
                <w:lang w:val="ru-RU"/>
              </w:rPr>
              <w:t>Повреждения заднего и среднего отделов стопы</w:t>
            </w:r>
          </w:p>
        </w:tc>
        <w:tc>
          <w:tcPr>
            <w:tcW w:w="2969" w:type="dxa"/>
          </w:tcPr>
          <w:p w14:paraId="15BAECFC" w14:textId="77777777" w:rsidR="00FC030E" w:rsidRPr="00F64BD2" w:rsidRDefault="00FC030E" w:rsidP="003B660B">
            <w:pPr>
              <w:rPr>
                <w:lang w:val="ru-RU"/>
              </w:rPr>
            </w:pPr>
          </w:p>
        </w:tc>
      </w:tr>
      <w:tr w:rsidR="00FC030E" w:rsidRPr="00857A0A" w14:paraId="0E4E0B98" w14:textId="77777777" w:rsidTr="003B660B">
        <w:tc>
          <w:tcPr>
            <w:tcW w:w="988" w:type="dxa"/>
          </w:tcPr>
          <w:p w14:paraId="1EFDB3FE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11:10-11:20</w:t>
            </w:r>
          </w:p>
        </w:tc>
        <w:tc>
          <w:tcPr>
            <w:tcW w:w="6237" w:type="dxa"/>
          </w:tcPr>
          <w:p w14:paraId="05EEC968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Анатомия и биомеханика заднего и среднего отделов стопы</w:t>
            </w:r>
          </w:p>
        </w:tc>
        <w:tc>
          <w:tcPr>
            <w:tcW w:w="2969" w:type="dxa"/>
          </w:tcPr>
          <w:p w14:paraId="34B13BC0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Б.А. Майоров</w:t>
            </w:r>
          </w:p>
        </w:tc>
      </w:tr>
      <w:tr w:rsidR="00FC030E" w14:paraId="732B5236" w14:textId="77777777" w:rsidTr="003B660B">
        <w:tc>
          <w:tcPr>
            <w:tcW w:w="988" w:type="dxa"/>
          </w:tcPr>
          <w:p w14:paraId="631F8DB3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11:20-11:35</w:t>
            </w:r>
          </w:p>
        </w:tc>
        <w:tc>
          <w:tcPr>
            <w:tcW w:w="6237" w:type="dxa"/>
          </w:tcPr>
          <w:p w14:paraId="4C8BF0CE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Переломы пяточной кости. Разные переломы, разные подходы</w:t>
            </w:r>
          </w:p>
        </w:tc>
        <w:tc>
          <w:tcPr>
            <w:tcW w:w="2969" w:type="dxa"/>
          </w:tcPr>
          <w:p w14:paraId="2FA1F471" w14:textId="7A71BBAA" w:rsidR="00FC030E" w:rsidRPr="00FA0D06" w:rsidRDefault="00E71184" w:rsidP="003B660B">
            <w:pPr>
              <w:rPr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 xml:space="preserve">А.А. </w:t>
            </w:r>
            <w:proofErr w:type="spellStart"/>
            <w:r>
              <w:rPr>
                <w:rFonts w:asciiTheme="minorHAnsi" w:hAnsiTheme="minorHAnsi" w:cstheme="minorHAnsi"/>
                <w:spacing w:val="10"/>
                <w:lang w:val="ru-RU"/>
              </w:rPr>
              <w:t>Ланцов</w:t>
            </w:r>
            <w:proofErr w:type="spellEnd"/>
          </w:p>
        </w:tc>
      </w:tr>
      <w:tr w:rsidR="00FC030E" w:rsidRPr="00FA0D06" w14:paraId="32F94542" w14:textId="77777777" w:rsidTr="003B660B">
        <w:tc>
          <w:tcPr>
            <w:tcW w:w="988" w:type="dxa"/>
          </w:tcPr>
          <w:p w14:paraId="5FFDE68A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11:35-11:50</w:t>
            </w:r>
          </w:p>
        </w:tc>
        <w:tc>
          <w:tcPr>
            <w:tcW w:w="6237" w:type="dxa"/>
          </w:tcPr>
          <w:p w14:paraId="2A821EF7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Переломы тела и шейки таранной кости</w:t>
            </w:r>
          </w:p>
        </w:tc>
        <w:tc>
          <w:tcPr>
            <w:tcW w:w="2969" w:type="dxa"/>
          </w:tcPr>
          <w:p w14:paraId="5CEAB39C" w14:textId="4B828DE0" w:rsidR="00FC030E" w:rsidRPr="00FA0D06" w:rsidRDefault="00E71184" w:rsidP="003B660B">
            <w:pPr>
              <w:rPr>
                <w:lang w:val="ru-RU"/>
              </w:rPr>
            </w:pPr>
            <w:r>
              <w:rPr>
                <w:rFonts w:asciiTheme="minorHAnsi" w:hAnsiTheme="minorHAnsi" w:cstheme="minorHAnsi"/>
                <w:spacing w:val="10"/>
                <w:lang w:val="ru-RU"/>
              </w:rPr>
              <w:t xml:space="preserve">А.А. </w:t>
            </w:r>
            <w:proofErr w:type="spellStart"/>
            <w:r>
              <w:rPr>
                <w:rFonts w:asciiTheme="minorHAnsi" w:hAnsiTheme="minorHAnsi" w:cstheme="minorHAnsi"/>
                <w:spacing w:val="10"/>
                <w:lang w:val="ru-RU"/>
              </w:rPr>
              <w:t>Ланцов</w:t>
            </w:r>
            <w:proofErr w:type="spellEnd"/>
          </w:p>
        </w:tc>
      </w:tr>
      <w:tr w:rsidR="00FC030E" w:rsidRPr="00857A0A" w14:paraId="0C78901A" w14:textId="77777777" w:rsidTr="003B660B">
        <w:tc>
          <w:tcPr>
            <w:tcW w:w="988" w:type="dxa"/>
          </w:tcPr>
          <w:p w14:paraId="1FE2C9CC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11:50-12:05</w:t>
            </w:r>
          </w:p>
        </w:tc>
        <w:tc>
          <w:tcPr>
            <w:tcW w:w="6237" w:type="dxa"/>
          </w:tcPr>
          <w:p w14:paraId="5A646243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Переломы и </w:t>
            </w:r>
            <w:proofErr w:type="spellStart"/>
            <w:r>
              <w:rPr>
                <w:lang w:val="ru-RU"/>
              </w:rPr>
              <w:t>переломовывихи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Лисфранка</w:t>
            </w:r>
            <w:proofErr w:type="spellEnd"/>
          </w:p>
        </w:tc>
        <w:tc>
          <w:tcPr>
            <w:tcW w:w="2969" w:type="dxa"/>
          </w:tcPr>
          <w:p w14:paraId="581A854C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Б.А. Майоров</w:t>
            </w:r>
          </w:p>
        </w:tc>
      </w:tr>
      <w:tr w:rsidR="00FC030E" w:rsidRPr="00FA0D06" w14:paraId="31C361B4" w14:textId="77777777" w:rsidTr="003B660B">
        <w:tc>
          <w:tcPr>
            <w:tcW w:w="988" w:type="dxa"/>
          </w:tcPr>
          <w:p w14:paraId="083CE09C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12:05-12:25</w:t>
            </w:r>
          </w:p>
        </w:tc>
        <w:tc>
          <w:tcPr>
            <w:tcW w:w="6237" w:type="dxa"/>
          </w:tcPr>
          <w:p w14:paraId="228165C3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Тяжёлая травма стопы. Ампутация или реконструкция?</w:t>
            </w:r>
          </w:p>
        </w:tc>
        <w:tc>
          <w:tcPr>
            <w:tcW w:w="2969" w:type="dxa"/>
          </w:tcPr>
          <w:p w14:paraId="5929C04E" w14:textId="77777777" w:rsidR="00FC030E" w:rsidRPr="00361AA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И.Г. Беленький</w:t>
            </w:r>
          </w:p>
        </w:tc>
      </w:tr>
      <w:tr w:rsidR="00FC030E" w:rsidRPr="00FA0D06" w14:paraId="0904224E" w14:textId="77777777" w:rsidTr="003B660B">
        <w:tc>
          <w:tcPr>
            <w:tcW w:w="988" w:type="dxa"/>
          </w:tcPr>
          <w:p w14:paraId="2F88096A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12:25-12:40</w:t>
            </w:r>
          </w:p>
        </w:tc>
        <w:tc>
          <w:tcPr>
            <w:tcW w:w="6237" w:type="dxa"/>
          </w:tcPr>
          <w:p w14:paraId="10DDE4E1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Лечение переломов костей стопы с тяжёлой травмой мягких тканей</w:t>
            </w:r>
          </w:p>
        </w:tc>
        <w:tc>
          <w:tcPr>
            <w:tcW w:w="2969" w:type="dxa"/>
          </w:tcPr>
          <w:p w14:paraId="2BA23626" w14:textId="77777777" w:rsidR="00FC030E" w:rsidRPr="00FA0D06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Б.А. Майоров</w:t>
            </w:r>
          </w:p>
        </w:tc>
      </w:tr>
      <w:tr w:rsidR="00FC030E" w:rsidRPr="00FA0D06" w14:paraId="1F0C1F1E" w14:textId="77777777" w:rsidTr="003B660B">
        <w:tc>
          <w:tcPr>
            <w:tcW w:w="988" w:type="dxa"/>
          </w:tcPr>
          <w:p w14:paraId="7EA4BD49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12:40-13:55</w:t>
            </w:r>
          </w:p>
        </w:tc>
        <w:tc>
          <w:tcPr>
            <w:tcW w:w="6237" w:type="dxa"/>
          </w:tcPr>
          <w:p w14:paraId="10FE8725" w14:textId="77777777" w:rsidR="00FC030E" w:rsidRDefault="00FC030E" w:rsidP="003B660B">
            <w:pPr>
              <w:rPr>
                <w:lang w:val="ru-RU"/>
              </w:rPr>
            </w:pPr>
            <w:r w:rsidRPr="0000710C">
              <w:rPr>
                <w:highlight w:val="green"/>
                <w:lang w:val="ru-RU"/>
              </w:rPr>
              <w:t>Дискуссия №</w:t>
            </w:r>
            <w:r>
              <w:rPr>
                <w:highlight w:val="green"/>
                <w:lang w:val="ru-RU"/>
              </w:rPr>
              <w:t>3</w:t>
            </w:r>
            <w:r w:rsidRPr="0000710C">
              <w:rPr>
                <w:highlight w:val="green"/>
                <w:lang w:val="ru-RU"/>
              </w:rPr>
              <w:t>.</w:t>
            </w:r>
            <w:r>
              <w:rPr>
                <w:highlight w:val="green"/>
                <w:lang w:val="ru-RU"/>
              </w:rPr>
              <w:t xml:space="preserve"> Переломы заднего и среднего отделов стопы</w:t>
            </w:r>
            <w:r w:rsidRPr="0000710C">
              <w:rPr>
                <w:highlight w:val="green"/>
                <w:lang w:val="ru-RU"/>
              </w:rPr>
              <w:t xml:space="preserve"> </w:t>
            </w:r>
          </w:p>
        </w:tc>
        <w:tc>
          <w:tcPr>
            <w:tcW w:w="2969" w:type="dxa"/>
          </w:tcPr>
          <w:p w14:paraId="0F934008" w14:textId="77777777" w:rsidR="00FC030E" w:rsidRDefault="00FC030E" w:rsidP="003B660B">
            <w:pPr>
              <w:rPr>
                <w:lang w:val="ru-RU"/>
              </w:rPr>
            </w:pPr>
            <w:r w:rsidRPr="0000710C">
              <w:rPr>
                <w:rFonts w:asciiTheme="minorHAnsi" w:hAnsiTheme="minorHAnsi" w:cstheme="minorHAnsi"/>
                <w:spacing w:val="10"/>
                <w:highlight w:val="green"/>
                <w:lang w:val="ru-RU"/>
              </w:rPr>
              <w:t>Все преподаватели</w:t>
            </w:r>
          </w:p>
        </w:tc>
      </w:tr>
      <w:tr w:rsidR="00FC030E" w:rsidRPr="00FA0D06" w14:paraId="06FF77FE" w14:textId="77777777" w:rsidTr="003B660B">
        <w:tc>
          <w:tcPr>
            <w:tcW w:w="988" w:type="dxa"/>
          </w:tcPr>
          <w:p w14:paraId="2F127BD2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13:55-14:55</w:t>
            </w:r>
          </w:p>
        </w:tc>
        <w:tc>
          <w:tcPr>
            <w:tcW w:w="6237" w:type="dxa"/>
          </w:tcPr>
          <w:p w14:paraId="7324EA6C" w14:textId="77777777" w:rsidR="00FC030E" w:rsidRPr="0000710C" w:rsidRDefault="00FC030E" w:rsidP="003B660B">
            <w:pPr>
              <w:rPr>
                <w:highlight w:val="green"/>
                <w:lang w:val="ru-RU"/>
              </w:rPr>
            </w:pPr>
            <w:r w:rsidRPr="0000710C">
              <w:rPr>
                <w:highlight w:val="magenta"/>
                <w:lang w:val="ru-RU"/>
              </w:rPr>
              <w:t>Обед</w:t>
            </w:r>
          </w:p>
        </w:tc>
        <w:tc>
          <w:tcPr>
            <w:tcW w:w="2969" w:type="dxa"/>
          </w:tcPr>
          <w:p w14:paraId="6A4227D8" w14:textId="77777777" w:rsidR="00FC030E" w:rsidRPr="0000710C" w:rsidRDefault="00FC030E" w:rsidP="003B660B">
            <w:pPr>
              <w:rPr>
                <w:rFonts w:asciiTheme="minorHAnsi" w:hAnsiTheme="minorHAnsi" w:cstheme="minorHAnsi"/>
                <w:spacing w:val="10"/>
                <w:highlight w:val="green"/>
                <w:lang w:val="ru-RU"/>
              </w:rPr>
            </w:pPr>
          </w:p>
        </w:tc>
      </w:tr>
      <w:tr w:rsidR="00FC030E" w:rsidRPr="00FA0D06" w14:paraId="36915D0A" w14:textId="77777777" w:rsidTr="003B660B">
        <w:tc>
          <w:tcPr>
            <w:tcW w:w="988" w:type="dxa"/>
          </w:tcPr>
          <w:p w14:paraId="11AAFBAE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14:55-15:05</w:t>
            </w:r>
          </w:p>
        </w:tc>
        <w:tc>
          <w:tcPr>
            <w:tcW w:w="6237" w:type="dxa"/>
          </w:tcPr>
          <w:p w14:paraId="678602B9" w14:textId="77777777" w:rsidR="00FC030E" w:rsidRPr="0000710C" w:rsidRDefault="00FC030E" w:rsidP="003B660B">
            <w:pPr>
              <w:rPr>
                <w:highlight w:val="green"/>
                <w:lang w:val="ru-RU"/>
              </w:rPr>
            </w:pPr>
            <w:r w:rsidRPr="00C1253B">
              <w:rPr>
                <w:lang w:val="ru-RU"/>
              </w:rPr>
              <w:t>Смена локации</w:t>
            </w:r>
          </w:p>
        </w:tc>
        <w:tc>
          <w:tcPr>
            <w:tcW w:w="2969" w:type="dxa"/>
          </w:tcPr>
          <w:p w14:paraId="1B235C1C" w14:textId="77777777" w:rsidR="00FC030E" w:rsidRPr="0000710C" w:rsidRDefault="00FC030E" w:rsidP="003B660B">
            <w:pPr>
              <w:rPr>
                <w:rFonts w:asciiTheme="minorHAnsi" w:hAnsiTheme="minorHAnsi" w:cstheme="minorHAnsi"/>
                <w:spacing w:val="10"/>
                <w:highlight w:val="green"/>
                <w:lang w:val="ru-RU"/>
              </w:rPr>
            </w:pPr>
          </w:p>
        </w:tc>
      </w:tr>
      <w:tr w:rsidR="00FC030E" w:rsidRPr="00FA0D06" w14:paraId="2C11B850" w14:textId="77777777" w:rsidTr="003B660B">
        <w:tc>
          <w:tcPr>
            <w:tcW w:w="988" w:type="dxa"/>
          </w:tcPr>
          <w:p w14:paraId="01AB0B53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15:05-16:50</w:t>
            </w:r>
          </w:p>
        </w:tc>
        <w:tc>
          <w:tcPr>
            <w:tcW w:w="6237" w:type="dxa"/>
          </w:tcPr>
          <w:p w14:paraId="19DE1598" w14:textId="77777777" w:rsidR="00FC030E" w:rsidRPr="0000710C" w:rsidRDefault="00FC030E" w:rsidP="003B660B">
            <w:pPr>
              <w:rPr>
                <w:highlight w:val="green"/>
                <w:lang w:val="ru-RU"/>
              </w:rPr>
            </w:pPr>
            <w:proofErr w:type="spellStart"/>
            <w:r>
              <w:rPr>
                <w:lang w:val="ru-RU"/>
              </w:rPr>
              <w:t>Кадаверная</w:t>
            </w:r>
            <w:proofErr w:type="spellEnd"/>
            <w:r>
              <w:rPr>
                <w:lang w:val="ru-RU"/>
              </w:rPr>
              <w:t xml:space="preserve"> лаборатория. Расширенный и малоинвазивный доступы к перелому пяточной кости. Переднемедиальный доступ к таранной кости с остеотомией медиальной лодыжки. Переднелатеральный и переднемедиальный доступы к суставу </w:t>
            </w:r>
            <w:proofErr w:type="spellStart"/>
            <w:r>
              <w:rPr>
                <w:lang w:val="ru-RU"/>
              </w:rPr>
              <w:t>Лисфранка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969" w:type="dxa"/>
          </w:tcPr>
          <w:p w14:paraId="77EF22A9" w14:textId="77777777" w:rsidR="00FC030E" w:rsidRPr="0000710C" w:rsidRDefault="00FC030E" w:rsidP="003B660B">
            <w:pPr>
              <w:rPr>
                <w:rFonts w:asciiTheme="minorHAnsi" w:hAnsiTheme="minorHAnsi" w:cstheme="minorHAnsi"/>
                <w:spacing w:val="10"/>
                <w:highlight w:val="green"/>
                <w:lang w:val="ru-RU"/>
              </w:rPr>
            </w:pPr>
            <w:r w:rsidRPr="00C1253B">
              <w:rPr>
                <w:rFonts w:asciiTheme="minorHAnsi" w:hAnsiTheme="minorHAnsi" w:cstheme="minorHAnsi"/>
                <w:spacing w:val="10"/>
                <w:lang w:val="ru-RU"/>
              </w:rPr>
              <w:t>Все преподаватели.</w:t>
            </w:r>
          </w:p>
        </w:tc>
      </w:tr>
      <w:tr w:rsidR="00FC030E" w:rsidRPr="00FA0D06" w14:paraId="49AC85C8" w14:textId="77777777" w:rsidTr="003B660B">
        <w:tc>
          <w:tcPr>
            <w:tcW w:w="988" w:type="dxa"/>
          </w:tcPr>
          <w:p w14:paraId="3ED8A5E9" w14:textId="77777777" w:rsidR="00FC030E" w:rsidRDefault="00FC030E" w:rsidP="003B660B">
            <w:pPr>
              <w:rPr>
                <w:lang w:val="ru-RU"/>
              </w:rPr>
            </w:pPr>
            <w:r>
              <w:rPr>
                <w:lang w:val="ru-RU"/>
              </w:rPr>
              <w:t>16:50-17:30</w:t>
            </w:r>
          </w:p>
        </w:tc>
        <w:tc>
          <w:tcPr>
            <w:tcW w:w="6237" w:type="dxa"/>
          </w:tcPr>
          <w:p w14:paraId="1861B51D" w14:textId="77777777" w:rsidR="00FC030E" w:rsidRPr="00C1253B" w:rsidRDefault="00FC030E" w:rsidP="003B660B">
            <w:pPr>
              <w:rPr>
                <w:lang w:val="ru-RU"/>
              </w:rPr>
            </w:pPr>
            <w:r w:rsidRPr="00C1253B">
              <w:rPr>
                <w:lang w:val="ru-RU"/>
              </w:rPr>
              <w:t>Подведение итогов. Вопросы и ответы. Закрытие курса</w:t>
            </w:r>
          </w:p>
        </w:tc>
        <w:tc>
          <w:tcPr>
            <w:tcW w:w="2969" w:type="dxa"/>
          </w:tcPr>
          <w:p w14:paraId="776DC85D" w14:textId="77777777" w:rsidR="00FC030E" w:rsidRPr="00C1253B" w:rsidRDefault="00FC030E" w:rsidP="003B660B">
            <w:pPr>
              <w:rPr>
                <w:rFonts w:asciiTheme="minorHAnsi" w:hAnsiTheme="minorHAnsi" w:cstheme="minorHAnsi"/>
                <w:spacing w:val="10"/>
                <w:lang w:val="ru-RU"/>
              </w:rPr>
            </w:pPr>
            <w:r w:rsidRPr="00C1253B">
              <w:rPr>
                <w:rFonts w:asciiTheme="minorHAnsi" w:hAnsiTheme="minorHAnsi" w:cstheme="minorHAnsi"/>
                <w:spacing w:val="10"/>
                <w:lang w:val="ru-RU"/>
              </w:rPr>
              <w:t>Все преподаватели</w:t>
            </w:r>
          </w:p>
        </w:tc>
      </w:tr>
    </w:tbl>
    <w:p w14:paraId="6241B4B7" w14:textId="77777777" w:rsidR="00FC030E" w:rsidRDefault="00FC030E"/>
    <w:sectPr w:rsidR="00FC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E"/>
    <w:rsid w:val="00161D64"/>
    <w:rsid w:val="008D6E2F"/>
    <w:rsid w:val="00E71184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74343"/>
  <w15:chartTrackingRefBased/>
  <w15:docId w15:val="{C54E0DF9-32AC-8946-B3D8-9015173B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0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30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Belenkiy</dc:creator>
  <cp:keywords/>
  <dc:description/>
  <cp:lastModifiedBy>asc dsvsdv</cp:lastModifiedBy>
  <cp:revision>2</cp:revision>
  <dcterms:created xsi:type="dcterms:W3CDTF">2022-03-06T21:04:00Z</dcterms:created>
  <dcterms:modified xsi:type="dcterms:W3CDTF">2022-03-06T21:04:00Z</dcterms:modified>
</cp:coreProperties>
</file>